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C6" w:rsidRPr="00A818C6" w:rsidRDefault="00A818C6" w:rsidP="00A818C6">
      <w:pPr>
        <w:pStyle w:val="ConsPlusTitle"/>
        <w:jc w:val="center"/>
        <w:outlineLvl w:val="0"/>
      </w:pPr>
      <w:r w:rsidRPr="00A818C6">
        <w:t>ФЕДЕРАЛЬНОЕ АГЕНТСТВО ПО ДЕЛАМ НАЦИОНАЛЬНОСТЕЙ</w:t>
      </w:r>
    </w:p>
    <w:p w:rsidR="00A818C6" w:rsidRPr="00A818C6" w:rsidRDefault="00A818C6" w:rsidP="00A818C6">
      <w:pPr>
        <w:pStyle w:val="ConsPlusTitle"/>
        <w:jc w:val="center"/>
      </w:pPr>
    </w:p>
    <w:p w:rsidR="00A818C6" w:rsidRPr="00A818C6" w:rsidRDefault="00A818C6" w:rsidP="00A818C6">
      <w:pPr>
        <w:pStyle w:val="ConsPlusTitle"/>
        <w:jc w:val="center"/>
      </w:pPr>
      <w:r w:rsidRPr="00A818C6">
        <w:t>ПРИКАЗ</w:t>
      </w:r>
    </w:p>
    <w:p w:rsidR="00A818C6" w:rsidRPr="00A818C6" w:rsidRDefault="00A818C6" w:rsidP="00A818C6">
      <w:pPr>
        <w:pStyle w:val="ConsPlusTitle"/>
        <w:jc w:val="center"/>
      </w:pPr>
      <w:r w:rsidRPr="00A818C6">
        <w:t xml:space="preserve">от 28 декабря 2015 г. </w:t>
      </w:r>
      <w:r>
        <w:t>№</w:t>
      </w:r>
      <w:r w:rsidRPr="00A818C6">
        <w:t xml:space="preserve"> 116</w:t>
      </w:r>
    </w:p>
    <w:p w:rsidR="00A818C6" w:rsidRPr="00A818C6" w:rsidRDefault="00A818C6" w:rsidP="00A818C6">
      <w:pPr>
        <w:pStyle w:val="ConsPlusTitle"/>
        <w:jc w:val="center"/>
      </w:pPr>
    </w:p>
    <w:p w:rsidR="00A818C6" w:rsidRPr="00A818C6" w:rsidRDefault="00A818C6" w:rsidP="00A818C6">
      <w:pPr>
        <w:pStyle w:val="ConsPlusTitle"/>
        <w:jc w:val="center"/>
      </w:pPr>
      <w:r w:rsidRPr="00A818C6">
        <w:t>ОБ УТВЕРЖДЕНИИ ПОЛОЖЕНИЯ ОБ ЭКСПЕРТНО-КОНСУЛЬТАТИВНОМ СОВЕТЕ</w:t>
      </w:r>
    </w:p>
    <w:p w:rsidR="00A818C6" w:rsidRPr="00A818C6" w:rsidRDefault="00A818C6" w:rsidP="00A818C6">
      <w:pPr>
        <w:pStyle w:val="ConsPlusTitle"/>
        <w:jc w:val="center"/>
      </w:pPr>
      <w:r w:rsidRPr="00A818C6">
        <w:t>ПО ДЕЛАМ КАЗАЧЕСТВА ПРИ ФЕДЕРАЛЬНОМ АГЕНТСТВЕ</w:t>
      </w:r>
    </w:p>
    <w:p w:rsidR="00A818C6" w:rsidRDefault="00A818C6" w:rsidP="00A818C6">
      <w:pPr>
        <w:pStyle w:val="ConsPlusTitle"/>
        <w:jc w:val="center"/>
      </w:pPr>
      <w:r w:rsidRPr="00A818C6">
        <w:t>ПО ДЕЛАМ НАЦИОНАЛЬНОСТЕЙ</w:t>
      </w:r>
    </w:p>
    <w:p w:rsidR="00A818C6" w:rsidRDefault="00A818C6" w:rsidP="00A818C6">
      <w:pPr>
        <w:pStyle w:val="ConsPlusTitle"/>
        <w:jc w:val="center"/>
      </w:pPr>
    </w:p>
    <w:p w:rsidR="00A818C6" w:rsidRPr="00A818C6" w:rsidRDefault="00A818C6" w:rsidP="00A818C6">
      <w:pPr>
        <w:pStyle w:val="ConsPlusTitle"/>
        <w:jc w:val="center"/>
      </w:pPr>
      <w:r w:rsidRPr="00A818C6">
        <w:t xml:space="preserve">(в ред. </w:t>
      </w:r>
      <w:hyperlink r:id="rId4" w:history="1">
        <w:r w:rsidRPr="00A818C6">
          <w:t>Приказа</w:t>
        </w:r>
      </w:hyperlink>
      <w:r w:rsidRPr="00A818C6">
        <w:t xml:space="preserve"> ФАДН России от 01.02.2016 </w:t>
      </w:r>
      <w:r>
        <w:t>№</w:t>
      </w:r>
      <w:r w:rsidRPr="00A818C6">
        <w:t xml:space="preserve"> 16)</w:t>
      </w:r>
    </w:p>
    <w:p w:rsidR="00A818C6" w:rsidRPr="00A818C6" w:rsidRDefault="00A818C6" w:rsidP="00A818C6"/>
    <w:p w:rsidR="00A818C6" w:rsidRPr="00A818C6" w:rsidRDefault="00A818C6" w:rsidP="00A818C6">
      <w:pPr>
        <w:pStyle w:val="ConsPlusNormal"/>
        <w:jc w:val="center"/>
      </w:pP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В целях повышения эффективности, публичности и информационной прозрачности процесса принятия решений по вопросам развития российского казачества приказываю: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 xml:space="preserve">1. Утвердить прилагаемое </w:t>
      </w:r>
      <w:hyperlink w:anchor="P29" w:history="1">
        <w:r w:rsidRPr="00A818C6">
          <w:t>Положение</w:t>
        </w:r>
      </w:hyperlink>
      <w:r w:rsidRPr="00A818C6">
        <w:t xml:space="preserve"> об Экспертно-консультативном совете по делам казачества при Федеральном агентстве по делам национальностей.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 xml:space="preserve">2. Контроль исполнения настоящего приказа возложить на заместителя руководителя Федерального агентства по делам национальностей А.В. </w:t>
      </w:r>
      <w:proofErr w:type="spellStart"/>
      <w:r w:rsidRPr="00A818C6">
        <w:t>Меженько</w:t>
      </w:r>
      <w:proofErr w:type="spellEnd"/>
      <w:r w:rsidRPr="00A818C6">
        <w:t>.</w:t>
      </w:r>
    </w:p>
    <w:p w:rsid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jc w:val="right"/>
      </w:pPr>
      <w:r w:rsidRPr="00A818C6">
        <w:t>Руководитель</w:t>
      </w:r>
    </w:p>
    <w:p w:rsidR="00A818C6" w:rsidRPr="00A818C6" w:rsidRDefault="00A818C6" w:rsidP="00A818C6">
      <w:pPr>
        <w:pStyle w:val="ConsPlusNormal"/>
        <w:jc w:val="right"/>
      </w:pPr>
      <w:r w:rsidRPr="00A818C6">
        <w:t>И.В.БАРИНОВ</w:t>
      </w: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ind w:left="5670"/>
        <w:jc w:val="center"/>
        <w:outlineLvl w:val="0"/>
      </w:pPr>
      <w:r w:rsidRPr="00A818C6">
        <w:lastRenderedPageBreak/>
        <w:t>Утверждено</w:t>
      </w:r>
    </w:p>
    <w:p w:rsidR="00A818C6" w:rsidRPr="00A818C6" w:rsidRDefault="00A818C6" w:rsidP="00A818C6">
      <w:pPr>
        <w:pStyle w:val="ConsPlusNormal"/>
        <w:ind w:left="5670"/>
        <w:jc w:val="center"/>
      </w:pPr>
      <w:r w:rsidRPr="00A818C6">
        <w:t>приказом</w:t>
      </w:r>
      <w:r>
        <w:t xml:space="preserve"> </w:t>
      </w:r>
      <w:r w:rsidRPr="00A818C6">
        <w:t>Федерального агентства</w:t>
      </w:r>
    </w:p>
    <w:p w:rsidR="00A818C6" w:rsidRPr="00A818C6" w:rsidRDefault="00A818C6" w:rsidP="00A818C6">
      <w:pPr>
        <w:pStyle w:val="ConsPlusNormal"/>
        <w:ind w:left="5670"/>
        <w:jc w:val="center"/>
      </w:pPr>
      <w:r w:rsidRPr="00A818C6">
        <w:t>по делам национальностей</w:t>
      </w:r>
    </w:p>
    <w:p w:rsidR="00A818C6" w:rsidRPr="00A818C6" w:rsidRDefault="00A818C6" w:rsidP="00A818C6">
      <w:pPr>
        <w:pStyle w:val="ConsPlusNormal"/>
        <w:ind w:left="5670"/>
        <w:jc w:val="center"/>
      </w:pPr>
      <w:r w:rsidRPr="00A818C6">
        <w:t xml:space="preserve">от 28 декабря 2015 г. </w:t>
      </w:r>
      <w:r>
        <w:t>№</w:t>
      </w:r>
      <w:r w:rsidRPr="00A818C6">
        <w:t xml:space="preserve"> 116</w:t>
      </w:r>
    </w:p>
    <w:p w:rsid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ind w:firstLine="540"/>
        <w:jc w:val="both"/>
      </w:pPr>
      <w:bookmarkStart w:id="0" w:name="_GoBack"/>
      <w:bookmarkEnd w:id="0"/>
    </w:p>
    <w:p w:rsidR="00A818C6" w:rsidRPr="00A818C6" w:rsidRDefault="00A818C6" w:rsidP="00A818C6">
      <w:pPr>
        <w:pStyle w:val="ConsPlusTitle"/>
        <w:jc w:val="center"/>
      </w:pPr>
      <w:bookmarkStart w:id="1" w:name="P29"/>
      <w:bookmarkEnd w:id="1"/>
      <w:r w:rsidRPr="00A818C6">
        <w:t>ПОЛОЖЕНИЕ</w:t>
      </w:r>
      <w:r>
        <w:t xml:space="preserve"> </w:t>
      </w:r>
      <w:r w:rsidRPr="00A818C6">
        <w:t>ОБ ЭКСПЕРТНО-КОНСУЛЬТАТИВНОМ СОВЕТЕ ПО ДЕЛАМ КАЗАЧЕСТВА</w:t>
      </w:r>
      <w:r>
        <w:t xml:space="preserve"> </w:t>
      </w:r>
      <w:r w:rsidRPr="00A818C6">
        <w:t>ПРИ ФЕДЕРАЛЬНОМ АГЕНТСТВЕ ПО ДЕЛАМ НАЦИОНАЛЬНОСТЕЙ</w:t>
      </w:r>
    </w:p>
    <w:p w:rsidR="00A818C6" w:rsidRPr="00A818C6" w:rsidRDefault="00A818C6" w:rsidP="00A818C6"/>
    <w:p w:rsidR="00A818C6" w:rsidRPr="00A818C6" w:rsidRDefault="00A818C6" w:rsidP="00A818C6">
      <w:pPr>
        <w:pStyle w:val="ConsPlusNormal"/>
        <w:jc w:val="center"/>
      </w:pPr>
    </w:p>
    <w:p w:rsidR="00A818C6" w:rsidRPr="00A818C6" w:rsidRDefault="00A818C6" w:rsidP="00A818C6">
      <w:pPr>
        <w:pStyle w:val="ConsPlusNormal"/>
        <w:jc w:val="center"/>
        <w:outlineLvl w:val="1"/>
      </w:pPr>
      <w:r w:rsidRPr="00A818C6">
        <w:t>I. Общие положения</w:t>
      </w: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1.1. Экспертно-консультативный совет по делам казачества при ФАДН России (далее - Экспертный совет) является постоянно действующим совещательным коллегиальным органом на общественных началах, созданным для экспертного обеспечения осуществления ФАДН России своих полномочий в сфере выработки и реализации государственной политики Российской Федерации в отношении российского казачества.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1.2. В своей деятельности Экспертный совет руководствуется законодательством Российской Федерации, а также настоящим Положением.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1.3. Экспертный совет создается и ликвидируется по решению руководителя ФАДН России (далее - Руководитель) в соответствии с приказом ФАДН России. Состав Экспертного совета утверждается на срок 2 года.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1.4. Деятельность Экспертного совета осуществляется на основе принципов коллегиальности, добровольности, открытости и обоснованности решений.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1.5. Члены Экспертного совета осуществляют свою деятельность на общественных началах.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1.6. Члены Экспертного совета в своей деятельности исходят из презумпции обязательности соблюдения интересов Российской Федерации и свободны в выражении своей экспертной позиции.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1.7. Информация о деятельности Экспертного совета размещается на официальном сайте ФАДН России в информационно-телекоммуникационной сети Интернет.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1.8. В случае неисполнения Экспертным советом возложенных на него обязанностей Руководитель принимает решение о прекращении его деятельности либо о смене состава.</w:t>
      </w: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jc w:val="center"/>
        <w:outlineLvl w:val="1"/>
      </w:pPr>
      <w:r w:rsidRPr="00A818C6">
        <w:t>II. Цели, задачи, результаты деятельности Экспертного совета</w:t>
      </w:r>
    </w:p>
    <w:p w:rsidR="00A818C6" w:rsidRPr="00A818C6" w:rsidRDefault="00A818C6" w:rsidP="00A818C6">
      <w:pPr>
        <w:pStyle w:val="ConsPlusNormal"/>
        <w:jc w:val="center"/>
      </w:pP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2.1. Целью деятельности Экспертного совета является повышение эффективности, публичности и информационной прозрачности процесса принятия решений по вопросам развития российского казачества.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2.2. Основные задачи Экспертного совета: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 xml:space="preserve">- экспертное сопровождение деятельности ФАДН России в сфере </w:t>
      </w:r>
      <w:r w:rsidRPr="00A818C6">
        <w:lastRenderedPageBreak/>
        <w:t>взаимодействия с казачьими обществами;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экспертиза проектов нормативных правовых актов, планов, программ и иных документов, касающихся вопросов выработки и реализации государственной политики Российской Федерации в отношении российского казачества;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формирование и организация деятельности экспертного сообщества по вопросам развития российского казачества.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2.3. Результаты деятельности Экспертного совета: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подготовка экспертных оценок;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разработка рекомендаций на основе передового российского и зарубежного опыта.</w:t>
      </w: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jc w:val="center"/>
        <w:outlineLvl w:val="1"/>
      </w:pPr>
      <w:r w:rsidRPr="00A818C6">
        <w:t>III. Полномочия Экспертного совета</w:t>
      </w:r>
    </w:p>
    <w:p w:rsidR="00A818C6" w:rsidRPr="00A818C6" w:rsidRDefault="00A818C6" w:rsidP="00A818C6">
      <w:pPr>
        <w:pStyle w:val="ConsPlusNormal"/>
        <w:jc w:val="center"/>
      </w:pP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3.1. Экспертный совет вправе: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3.1.1. рассматривать проекты нормативных правовых актов, касающиеся вопросов выработки и реализации государственной политики Российской Федерации в отношении российского казачества, и вырабатывать по ним рекомендации;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3.1.2. готовить предложения по совершенствованию нормативно-правовой базы по вопросам казачества;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3.1.3. приглашать к участию в работе Экспертного совета представителей общественных объединений, организаций, иных заинтересованных лиц;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3.1.4. осуществлять взаимодействие с органами государственной власти Российской Федерации в целях получения информации, необходимой для осуществления Экспертным советом своих функций.</w:t>
      </w: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jc w:val="center"/>
        <w:outlineLvl w:val="1"/>
      </w:pPr>
      <w:r w:rsidRPr="00A818C6">
        <w:t>IV. Структура и состав Экспертного совета</w:t>
      </w: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4.1. Персональный состав Экспертного совета в количестве 21 человека формируется по результатам интерактивного голосования (интернет-консультирования), проводимого на официальном сайте ФАДН России, и утверждается приказом Руководителя.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4.2. В интерактивном голосовании (интернет-консультировании) участвуют кандидаты, подавшие заявки в адрес ФАДН России. Заявки на участие в Экспертном совете размещаются на официальном сайте ФАДН России в информационно-телекоммуникационной сети Интернет (далее - сайт ФАДН России). Срок приема заявок указывается в объявлении о начале формирования Экспертного совета, размещенном на сайте ФАДН России. При голосовании устанавливается ограничение на количество голосов, поданных с уникального IP адреса.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4.3. Председатель Экспертного совета: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избирается Экспертным советом из числа собственных членов;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руководит работой Экспертного совета;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вправе делегировать полномочия, предусмотренные настоящим Положением, своему заместителю;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lastRenderedPageBreak/>
        <w:t>- осуществляет контроль исполнения решений Экспертного совета.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4.4. В случае досрочного освобождения председателя Экспертного совета от исполнения своих обязанностей функции председателя Экспертного совета осуществляет заместитель председателя Экспертного совета.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4.5. Заместитель Председателя Экспертного совета: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избирается Экспертным советом из числа собственных членов;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выполняет поручения Председателя Экспертного совета;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готовит предложения по основным направлениям деятельности Экспертного совета;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координирует деятельность членов Экспертного совета;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обеспечивает выполнение решений Экспертного совета.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4.6. Ответственный секретарь Экспертного совета: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утверждается приказом Руководителя из числа федеральных государственных служащих ФАДН России;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обеспечивает ведение протоколов голосований Экспертного совета;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на основании предложений членов Экспертного совета готовит проекты планов работы Экспертного совета и изменений в эти планы, представляет их на рассмотрение заместителю председателя Экспертного совета и председателю Экспертного совета;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осуществляет организационно-техническое обеспечение деятельности Экспертного совета, подготовку и направление членам Экспертного совета материалов, необходимых для проведения работы Экспертного совета;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4.7. Ответственный секретарь Экспертного совета не принимает участия в голосовании при принятии решений Экспертного совета.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4.8. Члены Экспертного совета (за исключением ответственного секретаря Экспертного совета) обладают следующими правами: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принимать участие в работе Экспертного совета с правом голоса;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вносить предложения по формированию плана работ Экспертного совета, а также по его изменению;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вносить предложения для выработки единой позиции при подготовке экспертных, аналитических заключений, а также иных документов, рассматриваемых и принимаемых Экспертным советом;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формировать предложения о внесении изменений в настоящее Положение и иные документы, определяющие д</w:t>
      </w:r>
      <w:r>
        <w:t>еятельность Экспертного совета;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- представлять в письменной форме свое особое мнение, которое является неотъемлемой частью решения Экспертного совета, представляемого Руководителю.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4.9. В случае выхода члена из состава Экспертного совета новый член Экспертного совета избирается в порядке, установленном настоящим разделом.</w:t>
      </w: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jc w:val="center"/>
        <w:outlineLvl w:val="1"/>
      </w:pPr>
      <w:r w:rsidRPr="00A818C6">
        <w:t>V. Порядок работы Экспертного совета</w:t>
      </w:r>
    </w:p>
    <w:p w:rsidR="00A818C6" w:rsidRPr="00A818C6" w:rsidRDefault="00A818C6" w:rsidP="00A818C6">
      <w:pPr>
        <w:pStyle w:val="ConsPlusNormal"/>
        <w:ind w:firstLine="540"/>
        <w:jc w:val="both"/>
      </w:pP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5.1. Деятельность Экспертного совета осуществляется в форме обмена мнениями на специальной странице на сайте ФАДН России.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 xml:space="preserve">5.2. Работа Экспертного совета проводится по мере необходимости </w:t>
      </w:r>
      <w:r w:rsidRPr="00A818C6">
        <w:lastRenderedPageBreak/>
        <w:t>рассмотрения соответствующих вопросов, но не реже 1 раза в квартал.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5.3. Решения Экспертного совета принимаются простым большинством голосов членов Экспертного совета, при условии, что в нем участвует не менее 23 от общего числа членов, входящих в состав Экспертного совета на момент принятия им решения.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5.4. Делегирование полномочий членов Экспертного совета по голосованию не допускается.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5.5. В рамках своих полномочий Экспертный совет готовит следующие документы и решения: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5.5.1. экспертные заключения, содержащие согласованную позицию членов Экспертного совета по вопросу, стоящему на повестке дня;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5.5.2. аналитические записки и отчеты.</w:t>
      </w:r>
    </w:p>
    <w:p w:rsidR="00A818C6" w:rsidRPr="00A818C6" w:rsidRDefault="00A818C6" w:rsidP="00A818C6">
      <w:pPr>
        <w:pStyle w:val="ConsPlusNormal"/>
        <w:ind w:firstLine="540"/>
        <w:jc w:val="both"/>
      </w:pPr>
      <w:r w:rsidRPr="00A818C6">
        <w:t>5.6. По результатам работы Экспертного совета по рассмотрению того или иного вопроса, ответственный секретарь готовит и согласовывает с членами Экспертного совета проект протокола голосования Экспертного совета. При наличии особого мнения или особых мнений членов Экспертного совета в протоколе делается соответствующая отметка. Особое мнение прилагается к протоколу голосования Экспертного совета. По итогам согласования протокол голосования Экспертного совета представляется на подпись председателю Экспертного совета. Подписанный протокол не позднее чем через 7 рабочих дней после завершения работы Экспертного совета по определенному вопросу с приложением к нему всех необходимых материалов направляется Руководителю.</w:t>
      </w:r>
    </w:p>
    <w:p w:rsidR="00A818C6" w:rsidRPr="00A818C6" w:rsidRDefault="00A818C6" w:rsidP="00A818C6">
      <w:pPr>
        <w:pStyle w:val="ConsPlusNormal"/>
        <w:jc w:val="both"/>
      </w:pPr>
    </w:p>
    <w:p w:rsidR="00A818C6" w:rsidRPr="00A818C6" w:rsidRDefault="00A818C6" w:rsidP="00A818C6">
      <w:pPr>
        <w:pStyle w:val="ConsPlusNormal"/>
        <w:jc w:val="both"/>
      </w:pPr>
    </w:p>
    <w:p w:rsidR="00A818C6" w:rsidRPr="00A818C6" w:rsidRDefault="00A818C6" w:rsidP="00A818C6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325BE" w:rsidRPr="00A818C6" w:rsidRDefault="00F325BE" w:rsidP="00A818C6"/>
    <w:sectPr w:rsidR="00F325BE" w:rsidRPr="00A818C6" w:rsidSect="0033302D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C6"/>
    <w:rsid w:val="00167978"/>
    <w:rsid w:val="006E1A74"/>
    <w:rsid w:val="00A818C6"/>
    <w:rsid w:val="00F325BE"/>
    <w:rsid w:val="00F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19E9"/>
  <w15:chartTrackingRefBased/>
  <w15:docId w15:val="{18B3988C-D182-4157-86C9-E9007DEE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8C6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18C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18C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6A66F9CAE1B8DD80DE2DE27BF449C6EF4650A2541BB3253C6FD379F4D5B7F48052D5C6A0ECB56630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2018-02-15T06:57:00Z</dcterms:created>
  <dcterms:modified xsi:type="dcterms:W3CDTF">2018-02-15T06:59:00Z</dcterms:modified>
</cp:coreProperties>
</file>